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500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8460"/>
        <w:gridCol w:w="3420"/>
      </w:tblGrid>
      <w:tr w:rsidR="00880783" w:rsidRPr="00AA4794" w14:paraId="194BCEC4" w14:textId="77777777" w:rsidTr="00C35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8460" w:type="dxa"/>
            <w:tcMar>
              <w:right w:w="288" w:type="dxa"/>
            </w:tcMar>
          </w:tcPr>
          <w:p w14:paraId="08FB4E4E" w14:textId="77777777" w:rsidR="0046531E" w:rsidRDefault="0046531E" w:rsidP="0046531E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2BF7C906" w14:textId="77777777" w:rsidR="00CA04C1" w:rsidRPr="00CA04C1" w:rsidRDefault="00CA04C1" w:rsidP="00CA04C1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5BE7B7FB" w14:textId="77777777" w:rsidR="005C61E4" w:rsidRPr="00AA4794" w:rsidRDefault="0046531E" w:rsidP="0046531E">
            <w:pPr>
              <w:spacing w:after="160" w:line="312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F541A43" wp14:editId="188043C0">
                  <wp:extent cx="1590675" cy="132960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628" cy="1357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89F8FD" w14:textId="77777777" w:rsidR="002572C4" w:rsidRPr="001710D5" w:rsidRDefault="002572C4" w:rsidP="00C3527B">
            <w:pPr>
              <w:jc w:val="center"/>
              <w:rPr>
                <w:rFonts w:ascii="Arial Black" w:hAnsi="Arial Black"/>
                <w:b/>
                <w:color w:val="B14D0E" w:themeColor="accent4" w:themeShade="BF"/>
                <w:sz w:val="28"/>
                <w:szCs w:val="28"/>
                <w:u w:val="single"/>
              </w:rPr>
            </w:pPr>
            <w:r w:rsidRPr="00610B42">
              <w:rPr>
                <w:rFonts w:ascii="Arial Black" w:hAnsi="Arial Black"/>
                <w:b/>
                <w:color w:val="71972B" w:themeColor="accent2" w:themeShade="BF"/>
                <w:sz w:val="28"/>
                <w:szCs w:val="28"/>
                <w:u w:val="single"/>
              </w:rPr>
              <w:t>Crisis Management with Individuals with Autism</w:t>
            </w:r>
          </w:p>
          <w:p w14:paraId="3F21F5D3" w14:textId="77777777" w:rsidR="00C65590" w:rsidRPr="00C65590" w:rsidRDefault="00C65590" w:rsidP="00C65590">
            <w:pPr>
              <w:jc w:val="center"/>
              <w:rPr>
                <w:rFonts w:ascii="Arial Black" w:hAnsi="Arial Black"/>
                <w:b/>
                <w:bCs w:val="0"/>
                <w:color w:val="71972B" w:themeColor="accent2" w:themeShade="BF"/>
                <w:sz w:val="16"/>
                <w:szCs w:val="16"/>
              </w:rPr>
            </w:pPr>
          </w:p>
          <w:p w14:paraId="14E0796B" w14:textId="77777777" w:rsidR="001710D5" w:rsidRPr="00610B42" w:rsidRDefault="000B206A" w:rsidP="009B3671">
            <w:pPr>
              <w:jc w:val="center"/>
              <w:rPr>
                <w:rFonts w:ascii="Arial Black" w:hAnsi="Arial Black"/>
                <w:b/>
                <w:bCs w:val="0"/>
                <w:color w:val="71972B" w:themeColor="accent2" w:themeShade="BF"/>
              </w:rPr>
            </w:pPr>
            <w:r w:rsidRPr="00610B42">
              <w:rPr>
                <w:rFonts w:ascii="Arial Black" w:hAnsi="Arial Black"/>
                <w:b/>
                <w:color w:val="71972B" w:themeColor="accent2" w:themeShade="BF"/>
              </w:rPr>
              <w:t>F</w:t>
            </w:r>
            <w:r w:rsidR="001710D5" w:rsidRPr="00610B42">
              <w:rPr>
                <w:rFonts w:ascii="Arial Black" w:hAnsi="Arial Black"/>
                <w:b/>
                <w:color w:val="71972B" w:themeColor="accent2" w:themeShade="BF"/>
              </w:rPr>
              <w:t xml:space="preserve">ebruary </w:t>
            </w:r>
            <w:r w:rsidR="008374D3" w:rsidRPr="00610B42">
              <w:rPr>
                <w:rFonts w:ascii="Arial Black" w:hAnsi="Arial Black"/>
                <w:b/>
                <w:color w:val="71972B" w:themeColor="accent2" w:themeShade="BF"/>
              </w:rPr>
              <w:t>2</w:t>
            </w:r>
            <w:r w:rsidRPr="00610B42">
              <w:rPr>
                <w:rFonts w:ascii="Arial Black" w:hAnsi="Arial Black"/>
                <w:b/>
                <w:color w:val="71972B" w:themeColor="accent2" w:themeShade="BF"/>
              </w:rPr>
              <w:t>1</w:t>
            </w:r>
            <w:r w:rsidR="008374D3" w:rsidRPr="00610B42">
              <w:rPr>
                <w:rFonts w:ascii="Arial Black" w:hAnsi="Arial Black"/>
                <w:b/>
                <w:color w:val="71972B" w:themeColor="accent2" w:themeShade="BF"/>
              </w:rPr>
              <w:t>, 202</w:t>
            </w:r>
            <w:r w:rsidRPr="00610B42">
              <w:rPr>
                <w:rFonts w:ascii="Arial Black" w:hAnsi="Arial Black"/>
                <w:b/>
                <w:color w:val="71972B" w:themeColor="accent2" w:themeShade="BF"/>
              </w:rPr>
              <w:t>4</w:t>
            </w:r>
            <w:r w:rsidR="001710D5" w:rsidRPr="00610B42">
              <w:rPr>
                <w:rFonts w:ascii="Arial Black" w:hAnsi="Arial Black"/>
                <w:b/>
                <w:color w:val="71972B" w:themeColor="accent2" w:themeShade="BF"/>
              </w:rPr>
              <w:t xml:space="preserve"> </w:t>
            </w:r>
            <w:r w:rsidR="009B3671" w:rsidRPr="009B3671">
              <w:rPr>
                <w:rFonts w:ascii="Arial Black" w:hAnsi="Arial Black"/>
                <w:b/>
                <w:bCs w:val="0"/>
                <w:color w:val="71972B" w:themeColor="accent2" w:themeShade="BF"/>
                <w:sz w:val="20"/>
                <w:szCs w:val="20"/>
              </w:rPr>
              <w:t>(</w:t>
            </w:r>
            <w:r w:rsidR="001710D5" w:rsidRPr="009B3671">
              <w:rPr>
                <w:rFonts w:ascii="Arial Black" w:hAnsi="Arial Black"/>
                <w:b/>
                <w:color w:val="71972B" w:themeColor="accent2" w:themeShade="BF"/>
                <w:sz w:val="20"/>
                <w:szCs w:val="20"/>
              </w:rPr>
              <w:t>Wednesday</w:t>
            </w:r>
            <w:r w:rsidR="009B3671" w:rsidRPr="009B3671">
              <w:rPr>
                <w:rFonts w:ascii="Arial Black" w:hAnsi="Arial Black"/>
                <w:b/>
                <w:color w:val="71972B" w:themeColor="accent2" w:themeShade="BF"/>
                <w:sz w:val="20"/>
                <w:szCs w:val="20"/>
              </w:rPr>
              <w:t>)</w:t>
            </w:r>
            <w:r w:rsidR="00221DCD" w:rsidRPr="00610B42">
              <w:rPr>
                <w:rFonts w:ascii="Arial Black" w:hAnsi="Arial Black"/>
                <w:b/>
                <w:color w:val="71972B" w:themeColor="accent2" w:themeShade="BF"/>
              </w:rPr>
              <w:t xml:space="preserve"> </w:t>
            </w:r>
          </w:p>
          <w:p w14:paraId="029EC894" w14:textId="77777777" w:rsidR="005C61E4" w:rsidRPr="00610B42" w:rsidRDefault="001710D5" w:rsidP="00C65590">
            <w:pPr>
              <w:jc w:val="center"/>
              <w:rPr>
                <w:rFonts w:ascii="Arial Black" w:hAnsi="Arial Black"/>
                <w:b/>
                <w:bCs w:val="0"/>
                <w:color w:val="71972B" w:themeColor="accent2" w:themeShade="BF"/>
              </w:rPr>
            </w:pPr>
            <w:r w:rsidRPr="00610B42">
              <w:rPr>
                <w:rFonts w:ascii="Arial Black" w:hAnsi="Arial Black"/>
                <w:b/>
                <w:color w:val="71972B" w:themeColor="accent2" w:themeShade="BF"/>
              </w:rPr>
              <w:t>7:30</w:t>
            </w:r>
            <w:r w:rsidR="00221DCD" w:rsidRPr="00610B42">
              <w:rPr>
                <w:rFonts w:ascii="Arial Black" w:hAnsi="Arial Black"/>
                <w:b/>
                <w:color w:val="71972B" w:themeColor="accent2" w:themeShade="BF"/>
              </w:rPr>
              <w:t xml:space="preserve">a </w:t>
            </w:r>
            <w:r w:rsidR="00063668" w:rsidRPr="00610B42">
              <w:rPr>
                <w:rFonts w:ascii="Arial Black" w:hAnsi="Arial Black"/>
                <w:b/>
                <w:color w:val="71972B" w:themeColor="accent2" w:themeShade="BF"/>
              </w:rPr>
              <w:t>-</w:t>
            </w:r>
            <w:r w:rsidR="00221DCD" w:rsidRPr="00610B42">
              <w:rPr>
                <w:rFonts w:ascii="Arial Black" w:hAnsi="Arial Black"/>
                <w:b/>
                <w:color w:val="71972B" w:themeColor="accent2" w:themeShade="BF"/>
              </w:rPr>
              <w:t xml:space="preserve"> 5p</w:t>
            </w:r>
          </w:p>
          <w:p w14:paraId="20818CEA" w14:textId="77777777" w:rsidR="0099269E" w:rsidRPr="0028668C" w:rsidRDefault="0099269E" w:rsidP="00C65590">
            <w:pPr>
              <w:jc w:val="center"/>
              <w:rPr>
                <w:rFonts w:ascii="Arial Narrow" w:hAnsi="Arial Narrow"/>
                <w:b/>
                <w:color w:val="C00000"/>
              </w:rPr>
            </w:pPr>
            <w:r w:rsidRPr="0028668C">
              <w:rPr>
                <w:rFonts w:ascii="Arial Narrow" w:hAnsi="Arial Narrow"/>
                <w:b/>
                <w:color w:val="C00000"/>
              </w:rPr>
              <w:t>(</w:t>
            </w:r>
            <w:r w:rsidR="00B702E3" w:rsidRPr="0028668C">
              <w:rPr>
                <w:rFonts w:ascii="Arial Narrow" w:hAnsi="Arial Narrow"/>
                <w:b/>
                <w:color w:val="C00000"/>
              </w:rPr>
              <w:t>T</w:t>
            </w:r>
            <w:r w:rsidRPr="0028668C">
              <w:rPr>
                <w:rFonts w:ascii="Arial Narrow" w:hAnsi="Arial Narrow"/>
                <w:b/>
                <w:color w:val="C00000"/>
              </w:rPr>
              <w:t xml:space="preserve">raining will start </w:t>
            </w:r>
            <w:r w:rsidRPr="0028668C">
              <w:rPr>
                <w:rFonts w:ascii="Arial Narrow" w:hAnsi="Arial Narrow"/>
                <w:b/>
                <w:i/>
                <w:color w:val="auto"/>
                <w:u w:val="single"/>
              </w:rPr>
              <w:t>promptly</w:t>
            </w:r>
            <w:r w:rsidRPr="0028668C">
              <w:rPr>
                <w:rFonts w:ascii="Arial Narrow" w:hAnsi="Arial Narrow"/>
                <w:b/>
                <w:color w:val="C00000"/>
              </w:rPr>
              <w:t xml:space="preserve"> at 8a</w:t>
            </w:r>
            <w:r w:rsidR="00B702E3" w:rsidRPr="0028668C">
              <w:rPr>
                <w:rFonts w:ascii="Arial Narrow" w:hAnsi="Arial Narrow"/>
                <w:b/>
                <w:color w:val="C00000"/>
              </w:rPr>
              <w:t>.</w:t>
            </w:r>
            <w:r w:rsidRPr="0028668C">
              <w:rPr>
                <w:rFonts w:ascii="Arial Narrow" w:hAnsi="Arial Narrow"/>
                <w:b/>
                <w:color w:val="C00000"/>
              </w:rPr>
              <w:t>)</w:t>
            </w:r>
          </w:p>
          <w:p w14:paraId="2507BADD" w14:textId="77777777" w:rsidR="005D40C3" w:rsidRPr="00610B42" w:rsidRDefault="005D40C3" w:rsidP="004B1A19">
            <w:pPr>
              <w:rPr>
                <w:bCs w:val="0"/>
                <w:color w:val="71972B" w:themeColor="accent2" w:themeShade="BF"/>
                <w:sz w:val="16"/>
                <w:szCs w:val="16"/>
              </w:rPr>
            </w:pPr>
          </w:p>
          <w:p w14:paraId="34987033" w14:textId="77777777" w:rsidR="00351735" w:rsidRPr="00610B42" w:rsidRDefault="00351735" w:rsidP="004B1A19">
            <w:pPr>
              <w:rPr>
                <w:color w:val="71972B" w:themeColor="accent2" w:themeShade="BF"/>
                <w:sz w:val="16"/>
                <w:szCs w:val="16"/>
              </w:rPr>
            </w:pPr>
          </w:p>
          <w:p w14:paraId="57152C0B" w14:textId="77777777" w:rsidR="00063668" w:rsidRPr="00610B42" w:rsidRDefault="00D171DE" w:rsidP="00655BAD">
            <w:pPr>
              <w:spacing w:line="360" w:lineRule="auto"/>
              <w:rPr>
                <w:b/>
                <w:color w:val="71972B" w:themeColor="accent2" w:themeShade="BF"/>
                <w:sz w:val="22"/>
                <w:szCs w:val="22"/>
              </w:rPr>
            </w:pPr>
            <w:r w:rsidRPr="00610B42">
              <w:rPr>
                <w:color w:val="71972B" w:themeColor="accent2" w:themeShade="BF"/>
                <w:sz w:val="22"/>
                <w:szCs w:val="22"/>
              </w:rPr>
              <w:t>7</w:t>
            </w:r>
            <w:r w:rsidR="003B7F91" w:rsidRPr="00610B42">
              <w:rPr>
                <w:color w:val="71972B" w:themeColor="accent2" w:themeShade="BF"/>
                <w:sz w:val="22"/>
                <w:szCs w:val="22"/>
              </w:rPr>
              <w:t>:</w:t>
            </w:r>
            <w:r w:rsidRPr="00610B42">
              <w:rPr>
                <w:color w:val="71972B" w:themeColor="accent2" w:themeShade="BF"/>
                <w:sz w:val="22"/>
                <w:szCs w:val="22"/>
              </w:rPr>
              <w:t>30</w:t>
            </w:r>
            <w:r w:rsidR="00E21F3C" w:rsidRPr="00610B42">
              <w:rPr>
                <w:color w:val="71972B" w:themeColor="accent2" w:themeShade="BF"/>
                <w:sz w:val="22"/>
                <w:szCs w:val="22"/>
              </w:rPr>
              <w:t>a-8</w:t>
            </w:r>
            <w:r w:rsidR="003B7F91" w:rsidRPr="00610B42">
              <w:rPr>
                <w:color w:val="71972B" w:themeColor="accent2" w:themeShade="BF"/>
                <w:sz w:val="22"/>
                <w:szCs w:val="22"/>
              </w:rPr>
              <w:t>:</w:t>
            </w:r>
            <w:r w:rsidRPr="00610B42">
              <w:rPr>
                <w:color w:val="71972B" w:themeColor="accent2" w:themeShade="BF"/>
                <w:sz w:val="22"/>
                <w:szCs w:val="22"/>
              </w:rPr>
              <w:t>00</w:t>
            </w:r>
            <w:r w:rsidR="00DA67BD" w:rsidRPr="00610B42">
              <w:rPr>
                <w:color w:val="71972B" w:themeColor="accent2" w:themeShade="BF"/>
                <w:sz w:val="22"/>
                <w:szCs w:val="22"/>
              </w:rPr>
              <w:t>a</w:t>
            </w:r>
            <w:r w:rsidR="00951AC4" w:rsidRPr="00610B42">
              <w:rPr>
                <w:color w:val="71972B" w:themeColor="accent2" w:themeShade="BF"/>
                <w:sz w:val="22"/>
                <w:szCs w:val="22"/>
              </w:rPr>
              <w:t>….</w:t>
            </w:r>
            <w:r w:rsidR="00FE2EDD" w:rsidRPr="00610B42">
              <w:rPr>
                <w:color w:val="71972B" w:themeColor="accent2" w:themeShade="BF"/>
                <w:sz w:val="22"/>
                <w:szCs w:val="22"/>
              </w:rPr>
              <w:t>..</w:t>
            </w:r>
            <w:r w:rsidR="00FE2EDD" w:rsidRPr="00610B42">
              <w:rPr>
                <w:b/>
                <w:color w:val="71972B" w:themeColor="accent2" w:themeShade="BF"/>
                <w:sz w:val="22"/>
                <w:szCs w:val="22"/>
              </w:rPr>
              <w:t xml:space="preserve"> </w:t>
            </w:r>
            <w:r w:rsidR="0028668C">
              <w:rPr>
                <w:b/>
                <w:color w:val="71972B" w:themeColor="accent2" w:themeShade="BF"/>
                <w:sz w:val="22"/>
                <w:szCs w:val="22"/>
              </w:rPr>
              <w:t>Sign-in/Training Remarks</w:t>
            </w:r>
          </w:p>
          <w:p w14:paraId="624781D4" w14:textId="77777777" w:rsidR="004B1A19" w:rsidRPr="00610B42" w:rsidRDefault="009E1829" w:rsidP="00655BAD">
            <w:pPr>
              <w:spacing w:line="360" w:lineRule="auto"/>
              <w:rPr>
                <w:b/>
                <w:color w:val="71972B" w:themeColor="accent2" w:themeShade="BF"/>
                <w:sz w:val="22"/>
                <w:szCs w:val="22"/>
              </w:rPr>
            </w:pPr>
            <w:r w:rsidRPr="00610B42">
              <w:rPr>
                <w:color w:val="71972B" w:themeColor="accent2" w:themeShade="BF"/>
                <w:sz w:val="22"/>
                <w:szCs w:val="22"/>
              </w:rPr>
              <w:t>8</w:t>
            </w:r>
            <w:r w:rsidR="00B702E3" w:rsidRPr="00610B42">
              <w:rPr>
                <w:color w:val="71972B" w:themeColor="accent2" w:themeShade="BF"/>
                <w:sz w:val="22"/>
                <w:szCs w:val="22"/>
              </w:rPr>
              <w:t>:</w:t>
            </w:r>
            <w:r w:rsidR="003B7F91" w:rsidRPr="00610B42">
              <w:rPr>
                <w:color w:val="71972B" w:themeColor="accent2" w:themeShade="BF"/>
                <w:sz w:val="22"/>
                <w:szCs w:val="22"/>
              </w:rPr>
              <w:t>00</w:t>
            </w:r>
            <w:r w:rsidR="00E21F3C" w:rsidRPr="00610B42">
              <w:rPr>
                <w:color w:val="71972B" w:themeColor="accent2" w:themeShade="BF"/>
                <w:sz w:val="22"/>
                <w:szCs w:val="22"/>
              </w:rPr>
              <w:t>a-1</w:t>
            </w:r>
            <w:r w:rsidRPr="00610B42">
              <w:rPr>
                <w:color w:val="71972B" w:themeColor="accent2" w:themeShade="BF"/>
                <w:sz w:val="22"/>
                <w:szCs w:val="22"/>
              </w:rPr>
              <w:t>2</w:t>
            </w:r>
            <w:r w:rsidR="00B702E3" w:rsidRPr="00610B42">
              <w:rPr>
                <w:color w:val="71972B" w:themeColor="accent2" w:themeShade="BF"/>
                <w:sz w:val="22"/>
                <w:szCs w:val="22"/>
              </w:rPr>
              <w:t>:</w:t>
            </w:r>
            <w:r w:rsidR="003B7F91" w:rsidRPr="00610B42">
              <w:rPr>
                <w:color w:val="71972B" w:themeColor="accent2" w:themeShade="BF"/>
                <w:sz w:val="22"/>
                <w:szCs w:val="22"/>
              </w:rPr>
              <w:t>00</w:t>
            </w:r>
            <w:r w:rsidRPr="00610B42">
              <w:rPr>
                <w:color w:val="71972B" w:themeColor="accent2" w:themeShade="BF"/>
                <w:sz w:val="22"/>
                <w:szCs w:val="22"/>
              </w:rPr>
              <w:t>p</w:t>
            </w:r>
            <w:r w:rsidR="00951AC4" w:rsidRPr="00610B42">
              <w:rPr>
                <w:color w:val="71972B" w:themeColor="accent2" w:themeShade="BF"/>
                <w:sz w:val="22"/>
                <w:szCs w:val="22"/>
              </w:rPr>
              <w:t>..</w:t>
            </w:r>
            <w:r w:rsidR="0099269E" w:rsidRPr="00610B42">
              <w:rPr>
                <w:color w:val="71972B" w:themeColor="accent2" w:themeShade="BF"/>
                <w:sz w:val="22"/>
                <w:szCs w:val="22"/>
              </w:rPr>
              <w:t>.</w:t>
            </w:r>
            <w:r w:rsidR="00610B42">
              <w:rPr>
                <w:color w:val="71972B" w:themeColor="accent2" w:themeShade="BF"/>
                <w:sz w:val="22"/>
                <w:szCs w:val="22"/>
              </w:rPr>
              <w:t>.</w:t>
            </w:r>
            <w:r w:rsidR="0080686E" w:rsidRPr="00610B42">
              <w:rPr>
                <w:b/>
                <w:color w:val="71972B" w:themeColor="accent2" w:themeShade="BF"/>
                <w:sz w:val="22"/>
                <w:szCs w:val="22"/>
              </w:rPr>
              <w:t xml:space="preserve"> </w:t>
            </w:r>
            <w:r w:rsidR="00024259" w:rsidRPr="00610B42">
              <w:rPr>
                <w:b/>
                <w:color w:val="71972B" w:themeColor="accent2" w:themeShade="BF"/>
                <w:sz w:val="22"/>
                <w:szCs w:val="22"/>
              </w:rPr>
              <w:t>Identifying</w:t>
            </w:r>
            <w:r w:rsidRPr="00610B42">
              <w:rPr>
                <w:b/>
                <w:color w:val="71972B" w:themeColor="accent2" w:themeShade="BF"/>
                <w:sz w:val="22"/>
                <w:szCs w:val="22"/>
              </w:rPr>
              <w:t xml:space="preserve"> Autism/How to Communicate/Case Studies</w:t>
            </w:r>
          </w:p>
          <w:p w14:paraId="6C4C8811" w14:textId="77777777" w:rsidR="00063668" w:rsidRPr="00610B42" w:rsidRDefault="008374D3" w:rsidP="00655BAD">
            <w:pPr>
              <w:spacing w:line="360" w:lineRule="auto"/>
              <w:rPr>
                <w:b/>
                <w:color w:val="71972B" w:themeColor="accent2" w:themeShade="BF"/>
                <w:sz w:val="22"/>
                <w:szCs w:val="22"/>
              </w:rPr>
            </w:pPr>
            <w:r w:rsidRPr="00610B42">
              <w:rPr>
                <w:color w:val="71972B" w:themeColor="accent2" w:themeShade="BF"/>
                <w:sz w:val="22"/>
                <w:szCs w:val="22"/>
              </w:rPr>
              <w:t>1</w:t>
            </w:r>
            <w:r w:rsidR="009E1829" w:rsidRPr="00610B42">
              <w:rPr>
                <w:color w:val="71972B" w:themeColor="accent2" w:themeShade="BF"/>
                <w:sz w:val="22"/>
                <w:szCs w:val="22"/>
              </w:rPr>
              <w:t>2</w:t>
            </w:r>
            <w:r w:rsidR="003B7F91" w:rsidRPr="00610B42">
              <w:rPr>
                <w:color w:val="71972B" w:themeColor="accent2" w:themeShade="BF"/>
                <w:sz w:val="22"/>
                <w:szCs w:val="22"/>
              </w:rPr>
              <w:t>:00</w:t>
            </w:r>
            <w:r w:rsidR="009E1829" w:rsidRPr="00610B42">
              <w:rPr>
                <w:color w:val="71972B" w:themeColor="accent2" w:themeShade="BF"/>
                <w:sz w:val="22"/>
                <w:szCs w:val="22"/>
              </w:rPr>
              <w:t>p</w:t>
            </w:r>
            <w:r w:rsidRPr="00610B42">
              <w:rPr>
                <w:color w:val="71972B" w:themeColor="accent2" w:themeShade="BF"/>
                <w:sz w:val="22"/>
                <w:szCs w:val="22"/>
              </w:rPr>
              <w:t>-1</w:t>
            </w:r>
            <w:r w:rsidR="003B7F91" w:rsidRPr="00610B42">
              <w:rPr>
                <w:color w:val="71972B" w:themeColor="accent2" w:themeShade="BF"/>
                <w:sz w:val="22"/>
                <w:szCs w:val="22"/>
              </w:rPr>
              <w:t>:</w:t>
            </w:r>
            <w:r w:rsidR="009E1829" w:rsidRPr="00610B42">
              <w:rPr>
                <w:color w:val="71972B" w:themeColor="accent2" w:themeShade="BF"/>
                <w:sz w:val="22"/>
                <w:szCs w:val="22"/>
              </w:rPr>
              <w:t>30</w:t>
            </w:r>
            <w:r w:rsidR="00DA67BD" w:rsidRPr="00610B42">
              <w:rPr>
                <w:color w:val="71972B" w:themeColor="accent2" w:themeShade="BF"/>
                <w:sz w:val="22"/>
                <w:szCs w:val="22"/>
              </w:rPr>
              <w:t>p</w:t>
            </w:r>
            <w:r w:rsidR="00951AC4" w:rsidRPr="00610B42">
              <w:rPr>
                <w:color w:val="71972B" w:themeColor="accent2" w:themeShade="BF"/>
                <w:sz w:val="22"/>
                <w:szCs w:val="22"/>
              </w:rPr>
              <w:t>..</w:t>
            </w:r>
            <w:r w:rsidR="00FE2EDD" w:rsidRPr="00610B42">
              <w:rPr>
                <w:color w:val="71972B" w:themeColor="accent2" w:themeShade="BF"/>
                <w:sz w:val="22"/>
                <w:szCs w:val="22"/>
              </w:rPr>
              <w:t>.</w:t>
            </w:r>
            <w:r w:rsidR="00024259" w:rsidRPr="00610B42">
              <w:rPr>
                <w:color w:val="71972B" w:themeColor="accent2" w:themeShade="BF"/>
                <w:sz w:val="22"/>
                <w:szCs w:val="22"/>
              </w:rPr>
              <w:t>.</w:t>
            </w:r>
            <w:r w:rsidR="00024259" w:rsidRPr="00610B42">
              <w:rPr>
                <w:b/>
                <w:color w:val="71972B" w:themeColor="accent2" w:themeShade="BF"/>
                <w:sz w:val="22"/>
                <w:szCs w:val="22"/>
              </w:rPr>
              <w:t xml:space="preserve"> </w:t>
            </w:r>
            <w:r w:rsidR="009E1829" w:rsidRPr="00610B42">
              <w:rPr>
                <w:b/>
                <w:color w:val="71972B" w:themeColor="accent2" w:themeShade="BF"/>
                <w:sz w:val="22"/>
                <w:szCs w:val="22"/>
              </w:rPr>
              <w:t>Lunch on your own</w:t>
            </w:r>
          </w:p>
          <w:p w14:paraId="4F0CDD26" w14:textId="77777777" w:rsidR="008374D3" w:rsidRPr="00610B42" w:rsidRDefault="00DA67BD" w:rsidP="00655BAD">
            <w:pPr>
              <w:spacing w:line="360" w:lineRule="auto"/>
              <w:rPr>
                <w:b/>
                <w:color w:val="71972B" w:themeColor="accent2" w:themeShade="BF"/>
                <w:sz w:val="22"/>
                <w:szCs w:val="22"/>
              </w:rPr>
            </w:pPr>
            <w:r w:rsidRPr="00610B42">
              <w:rPr>
                <w:color w:val="71972B" w:themeColor="accent2" w:themeShade="BF"/>
                <w:sz w:val="22"/>
                <w:szCs w:val="22"/>
              </w:rPr>
              <w:t>1</w:t>
            </w:r>
            <w:r w:rsidR="003B7F91" w:rsidRPr="00610B42">
              <w:rPr>
                <w:color w:val="71972B" w:themeColor="accent2" w:themeShade="BF"/>
                <w:sz w:val="22"/>
                <w:szCs w:val="22"/>
              </w:rPr>
              <w:t>:</w:t>
            </w:r>
            <w:r w:rsidR="009E1829" w:rsidRPr="00610B42">
              <w:rPr>
                <w:color w:val="71972B" w:themeColor="accent2" w:themeShade="BF"/>
                <w:sz w:val="22"/>
                <w:szCs w:val="22"/>
              </w:rPr>
              <w:t>30</w:t>
            </w:r>
            <w:r w:rsidRPr="00610B42">
              <w:rPr>
                <w:color w:val="71972B" w:themeColor="accent2" w:themeShade="BF"/>
                <w:sz w:val="22"/>
                <w:szCs w:val="22"/>
              </w:rPr>
              <w:t>p-</w:t>
            </w:r>
            <w:r w:rsidR="003B7F91" w:rsidRPr="00610B42">
              <w:rPr>
                <w:color w:val="71972B" w:themeColor="accent2" w:themeShade="BF"/>
                <w:sz w:val="22"/>
                <w:szCs w:val="22"/>
              </w:rPr>
              <w:t>3:00</w:t>
            </w:r>
            <w:r w:rsidRPr="00610B42">
              <w:rPr>
                <w:color w:val="71972B" w:themeColor="accent2" w:themeShade="BF"/>
                <w:sz w:val="22"/>
                <w:szCs w:val="22"/>
              </w:rPr>
              <w:t>p</w:t>
            </w:r>
            <w:r w:rsidR="00951AC4" w:rsidRPr="00610B42">
              <w:rPr>
                <w:color w:val="71972B" w:themeColor="accent2" w:themeShade="BF"/>
                <w:sz w:val="22"/>
                <w:szCs w:val="22"/>
              </w:rPr>
              <w:t>..</w:t>
            </w:r>
            <w:r w:rsidR="00FE2EDD" w:rsidRPr="00610B42">
              <w:rPr>
                <w:color w:val="71972B" w:themeColor="accent2" w:themeShade="BF"/>
                <w:sz w:val="22"/>
                <w:szCs w:val="22"/>
              </w:rPr>
              <w:t>.</w:t>
            </w:r>
            <w:r w:rsidR="00024259" w:rsidRPr="00610B42">
              <w:rPr>
                <w:color w:val="71972B" w:themeColor="accent2" w:themeShade="BF"/>
                <w:sz w:val="22"/>
                <w:szCs w:val="22"/>
              </w:rPr>
              <w:t>.</w:t>
            </w:r>
            <w:r w:rsidR="00FE2EDD" w:rsidRPr="00610B42">
              <w:rPr>
                <w:color w:val="71972B" w:themeColor="accent2" w:themeShade="BF"/>
                <w:sz w:val="22"/>
                <w:szCs w:val="22"/>
              </w:rPr>
              <w:t>.</w:t>
            </w:r>
            <w:r w:rsidR="0099269E" w:rsidRPr="00610B42">
              <w:rPr>
                <w:color w:val="71972B" w:themeColor="accent2" w:themeShade="BF"/>
                <w:sz w:val="22"/>
                <w:szCs w:val="22"/>
              </w:rPr>
              <w:t>.</w:t>
            </w:r>
            <w:r w:rsidR="00AB4641" w:rsidRPr="00610B42">
              <w:rPr>
                <w:b/>
                <w:color w:val="71972B" w:themeColor="accent2" w:themeShade="BF"/>
                <w:sz w:val="22"/>
                <w:szCs w:val="22"/>
              </w:rPr>
              <w:t xml:space="preserve"> </w:t>
            </w:r>
            <w:r w:rsidR="003B7F91" w:rsidRPr="00610B42">
              <w:rPr>
                <w:b/>
                <w:color w:val="71972B" w:themeColor="accent2" w:themeShade="BF"/>
                <w:sz w:val="22"/>
                <w:szCs w:val="22"/>
              </w:rPr>
              <w:t>Local Resources</w:t>
            </w:r>
          </w:p>
          <w:p w14:paraId="3B8CE714" w14:textId="77777777" w:rsidR="00044AC5" w:rsidRPr="00610B42" w:rsidRDefault="00221DCD" w:rsidP="00655BAD">
            <w:pPr>
              <w:spacing w:line="360" w:lineRule="auto"/>
              <w:rPr>
                <w:b/>
                <w:bCs w:val="0"/>
                <w:color w:val="71972B" w:themeColor="accent2" w:themeShade="BF"/>
                <w:sz w:val="22"/>
                <w:szCs w:val="22"/>
              </w:rPr>
            </w:pPr>
            <w:r w:rsidRPr="00610B42">
              <w:rPr>
                <w:color w:val="71972B" w:themeColor="accent2" w:themeShade="BF"/>
                <w:sz w:val="22"/>
                <w:szCs w:val="22"/>
              </w:rPr>
              <w:t>4</w:t>
            </w:r>
            <w:r w:rsidR="003B7F91" w:rsidRPr="00610B42">
              <w:rPr>
                <w:color w:val="71972B" w:themeColor="accent2" w:themeShade="BF"/>
                <w:sz w:val="22"/>
                <w:szCs w:val="22"/>
              </w:rPr>
              <w:t>:00</w:t>
            </w:r>
            <w:r w:rsidRPr="00610B42">
              <w:rPr>
                <w:color w:val="71972B" w:themeColor="accent2" w:themeShade="BF"/>
                <w:sz w:val="22"/>
                <w:szCs w:val="22"/>
              </w:rPr>
              <w:t>p-5</w:t>
            </w:r>
            <w:r w:rsidR="003B7F91" w:rsidRPr="00610B42">
              <w:rPr>
                <w:color w:val="71972B" w:themeColor="accent2" w:themeShade="BF"/>
                <w:sz w:val="22"/>
                <w:szCs w:val="22"/>
              </w:rPr>
              <w:t>:00</w:t>
            </w:r>
            <w:r w:rsidR="00FE2EDD" w:rsidRPr="00610B42">
              <w:rPr>
                <w:color w:val="71972B" w:themeColor="accent2" w:themeShade="BF"/>
                <w:sz w:val="22"/>
                <w:szCs w:val="22"/>
              </w:rPr>
              <w:t>p……</w:t>
            </w:r>
            <w:r w:rsidR="00951AC4" w:rsidRPr="00610B42">
              <w:rPr>
                <w:b/>
                <w:color w:val="71972B" w:themeColor="accent2" w:themeShade="BF"/>
                <w:sz w:val="22"/>
                <w:szCs w:val="22"/>
              </w:rPr>
              <w:t xml:space="preserve"> </w:t>
            </w:r>
            <w:r w:rsidR="003B7F91" w:rsidRPr="00610B42">
              <w:rPr>
                <w:b/>
                <w:color w:val="71972B" w:themeColor="accent2" w:themeShade="BF"/>
                <w:sz w:val="22"/>
                <w:szCs w:val="22"/>
              </w:rPr>
              <w:t>Group Practical Exercise</w:t>
            </w:r>
          </w:p>
          <w:p w14:paraId="2789AFCD" w14:textId="77777777" w:rsidR="005F207C" w:rsidRPr="00610B42" w:rsidRDefault="005F207C" w:rsidP="005F207C">
            <w:pPr>
              <w:jc w:val="both"/>
              <w:rPr>
                <w:b/>
                <w:bCs w:val="0"/>
                <w:sz w:val="16"/>
                <w:szCs w:val="16"/>
              </w:rPr>
            </w:pPr>
          </w:p>
          <w:p w14:paraId="682A1487" w14:textId="77777777" w:rsidR="00351735" w:rsidRPr="00610B42" w:rsidRDefault="00351735" w:rsidP="005F207C">
            <w:pPr>
              <w:jc w:val="both"/>
              <w:rPr>
                <w:b/>
                <w:sz w:val="16"/>
                <w:szCs w:val="16"/>
              </w:rPr>
            </w:pPr>
          </w:p>
          <w:p w14:paraId="31625CB4" w14:textId="77777777" w:rsidR="00794AD9" w:rsidRPr="00C77483" w:rsidRDefault="00794AD9" w:rsidP="001F3107">
            <w:pPr>
              <w:pStyle w:val="NormalWeb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77483">
              <w:rPr>
                <w:rFonts w:ascii="Arial Narrow" w:hAnsi="Arial Narrow"/>
                <w:b/>
                <w:sz w:val="28"/>
                <w:szCs w:val="28"/>
              </w:rPr>
              <w:t xml:space="preserve">Individuals with </w:t>
            </w:r>
            <w:r w:rsidR="005D40C3" w:rsidRPr="00C77483">
              <w:rPr>
                <w:rFonts w:ascii="Arial Narrow" w:hAnsi="Arial Narrow"/>
                <w:b/>
                <w:sz w:val="28"/>
                <w:szCs w:val="28"/>
              </w:rPr>
              <w:t>Autism</w:t>
            </w:r>
            <w:r w:rsidRPr="00C77483">
              <w:rPr>
                <w:rFonts w:ascii="Arial Narrow" w:hAnsi="Arial Narrow"/>
                <w:b/>
                <w:sz w:val="28"/>
                <w:szCs w:val="28"/>
              </w:rPr>
              <w:t xml:space="preserve"> interact with Law Enforcement </w:t>
            </w:r>
            <w:r w:rsidR="005D40C3" w:rsidRPr="00C77483">
              <w:rPr>
                <w:rFonts w:ascii="Arial Narrow" w:hAnsi="Arial Narrow"/>
                <w:b/>
                <w:sz w:val="28"/>
                <w:szCs w:val="28"/>
              </w:rPr>
              <w:t>every day</w:t>
            </w:r>
            <w:r w:rsidRPr="00C77483">
              <w:rPr>
                <w:rFonts w:ascii="Arial Narrow" w:hAnsi="Arial Narrow"/>
                <w:b/>
                <w:sz w:val="28"/>
                <w:szCs w:val="28"/>
              </w:rPr>
              <w:t xml:space="preserve"> and are often misunderstood or mislabeled as difficult and uncooperative. It is important for LEOs to be able to identify an individual who falls on the spectrum of </w:t>
            </w:r>
            <w:r w:rsidR="005D40C3" w:rsidRPr="00C77483">
              <w:rPr>
                <w:rFonts w:ascii="Arial Narrow" w:hAnsi="Arial Narrow"/>
                <w:b/>
                <w:sz w:val="28"/>
                <w:szCs w:val="28"/>
              </w:rPr>
              <w:t>Autism</w:t>
            </w:r>
            <w:r w:rsidRPr="00C77483">
              <w:rPr>
                <w:rFonts w:ascii="Arial Narrow" w:hAnsi="Arial Narrow"/>
                <w:b/>
                <w:sz w:val="28"/>
                <w:szCs w:val="28"/>
              </w:rPr>
              <w:t>, and break the communication barriers to obtain necessary information.</w:t>
            </w:r>
          </w:p>
          <w:p w14:paraId="258B412E" w14:textId="77777777" w:rsidR="00794AD9" w:rsidRPr="00C77483" w:rsidRDefault="00794AD9" w:rsidP="001F3107">
            <w:pPr>
              <w:pStyle w:val="NormalWeb"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A5048BE" w14:textId="77777777" w:rsidR="00044AC5" w:rsidRPr="00351735" w:rsidRDefault="00481D01" w:rsidP="00351735">
            <w:pPr>
              <w:pStyle w:val="NormalWeb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77483">
              <w:rPr>
                <w:rFonts w:ascii="Arial Narrow" w:hAnsi="Arial Narrow"/>
                <w:b/>
                <w:sz w:val="28"/>
                <w:szCs w:val="28"/>
              </w:rPr>
              <w:t xml:space="preserve">Officer Diana Zeitz </w:t>
            </w:r>
            <w:r w:rsidR="00794AD9" w:rsidRPr="00C77483">
              <w:rPr>
                <w:rFonts w:ascii="Arial Narrow" w:hAnsi="Arial Narrow"/>
                <w:b/>
                <w:sz w:val="28"/>
                <w:szCs w:val="28"/>
              </w:rPr>
              <w:t xml:space="preserve">will build on the identification markers of </w:t>
            </w:r>
            <w:r w:rsidR="005D40C3" w:rsidRPr="00C77483">
              <w:rPr>
                <w:rFonts w:ascii="Arial Narrow" w:hAnsi="Arial Narrow"/>
                <w:b/>
                <w:sz w:val="28"/>
                <w:szCs w:val="28"/>
              </w:rPr>
              <w:t>Autism</w:t>
            </w:r>
            <w:r w:rsidR="00794AD9" w:rsidRPr="00C77483">
              <w:rPr>
                <w:rFonts w:ascii="Arial Narrow" w:hAnsi="Arial Narrow"/>
                <w:b/>
                <w:sz w:val="28"/>
                <w:szCs w:val="28"/>
              </w:rPr>
              <w:t xml:space="preserve"> and how patience is key when communicating with these individuals. Participants will be provided available resources to LEOs and engage in practical exercises to hone learned skills.</w:t>
            </w:r>
            <w:r w:rsidR="00794AD9" w:rsidRPr="00BF445A">
              <w:rPr>
                <w:rFonts w:ascii="Arial Black" w:hAnsi="Arial Black" w:cs="Tahoma"/>
                <w:sz w:val="32"/>
                <w:szCs w:val="32"/>
              </w:rPr>
              <w:t xml:space="preserve"> </w:t>
            </w:r>
          </w:p>
          <w:p w14:paraId="2503825B" w14:textId="77777777" w:rsidR="00C77483" w:rsidRDefault="00C77483" w:rsidP="00794AD9">
            <w:pPr>
              <w:jc w:val="center"/>
              <w:rPr>
                <w:rFonts w:ascii="Arial Black" w:hAnsi="Arial Black" w:cs="Tahoma"/>
                <w:bCs w:val="0"/>
                <w:sz w:val="16"/>
                <w:szCs w:val="16"/>
              </w:rPr>
            </w:pPr>
          </w:p>
          <w:p w14:paraId="12ACB507" w14:textId="77777777" w:rsidR="00351735" w:rsidRPr="00BF445A" w:rsidRDefault="00972AC5" w:rsidP="00794AD9">
            <w:pPr>
              <w:jc w:val="center"/>
              <w:rPr>
                <w:rFonts w:ascii="Arial Black" w:hAnsi="Arial Black" w:cs="Tahoma"/>
                <w:sz w:val="16"/>
                <w:szCs w:val="16"/>
              </w:rPr>
            </w:pPr>
            <w:r>
              <w:rPr>
                <w:rFonts w:ascii="Arial Black" w:hAnsi="Arial Black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3D433" wp14:editId="0CE06BE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97155</wp:posOffset>
                      </wp:positionV>
                      <wp:extent cx="5181600" cy="4476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82F8E" id="Rectangle 1" o:spid="_x0000_s1026" style="position:absolute;margin-left:6pt;margin-top:7.65pt;width:408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" filled="f" strokecolor="#c00000" strokeweight="1pt"/>
                  </w:pict>
                </mc:Fallback>
              </mc:AlternateContent>
            </w:r>
          </w:p>
          <w:p w14:paraId="06A98A77" w14:textId="77777777" w:rsidR="00044AC5" w:rsidRPr="00C3527B" w:rsidRDefault="00044AC5" w:rsidP="00C3527B">
            <w:pPr>
              <w:jc w:val="center"/>
              <w:rPr>
                <w:rFonts w:ascii="Arial" w:hAnsi="Arial" w:cs="Arial"/>
                <w:b/>
                <w:bCs w:val="0"/>
                <w:color w:val="C00000"/>
              </w:rPr>
            </w:pPr>
            <w:r w:rsidRPr="00C3527B">
              <w:rPr>
                <w:rFonts w:ascii="Arial" w:hAnsi="Arial" w:cs="Arial"/>
                <w:b/>
                <w:color w:val="C00000"/>
              </w:rPr>
              <w:t>**</w:t>
            </w:r>
            <w:r w:rsidR="00AE5940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C3527B">
              <w:rPr>
                <w:rFonts w:ascii="Arial" w:hAnsi="Arial" w:cs="Arial"/>
                <w:b/>
                <w:color w:val="C00000"/>
              </w:rPr>
              <w:t xml:space="preserve">This training is </w:t>
            </w:r>
            <w:r w:rsidRPr="00AE5940">
              <w:rPr>
                <w:rFonts w:ascii="Arial" w:hAnsi="Arial" w:cs="Arial"/>
                <w:b/>
                <w:i/>
                <w:color w:val="C00000"/>
                <w:u w:val="single"/>
              </w:rPr>
              <w:t>free</w:t>
            </w:r>
            <w:r w:rsidRPr="00C3527B">
              <w:rPr>
                <w:rFonts w:ascii="Arial" w:hAnsi="Arial" w:cs="Arial"/>
                <w:b/>
                <w:color w:val="C00000"/>
              </w:rPr>
              <w:t xml:space="preserve"> for current FAHN members</w:t>
            </w:r>
            <w:r w:rsidR="00AE5940">
              <w:rPr>
                <w:rFonts w:ascii="Arial" w:hAnsi="Arial" w:cs="Arial"/>
                <w:b/>
                <w:color w:val="C00000"/>
              </w:rPr>
              <w:t>. For non-members, the fee for the training is</w:t>
            </w:r>
            <w:r w:rsidRPr="00C3527B">
              <w:rPr>
                <w:rFonts w:ascii="Arial" w:hAnsi="Arial" w:cs="Arial"/>
                <w:b/>
                <w:color w:val="C00000"/>
              </w:rPr>
              <w:t xml:space="preserve"> $20.</w:t>
            </w:r>
            <w:r w:rsidR="00AE5940" w:rsidRPr="00C3527B">
              <w:rPr>
                <w:rFonts w:ascii="Arial" w:hAnsi="Arial" w:cs="Arial"/>
                <w:b/>
                <w:color w:val="C00000"/>
              </w:rPr>
              <w:t>00</w:t>
            </w:r>
            <w:r w:rsidR="00AE5940">
              <w:rPr>
                <w:rFonts w:ascii="Arial" w:hAnsi="Arial" w:cs="Arial"/>
                <w:b/>
                <w:color w:val="C00000"/>
              </w:rPr>
              <w:t>.</w:t>
            </w:r>
            <w:r w:rsidR="00AE5940" w:rsidRPr="00C3527B">
              <w:rPr>
                <w:rFonts w:ascii="Arial" w:hAnsi="Arial" w:cs="Arial"/>
                <w:b/>
                <w:color w:val="C00000"/>
              </w:rPr>
              <w:t xml:space="preserve"> *</w:t>
            </w:r>
            <w:r w:rsidRPr="00C3527B">
              <w:rPr>
                <w:rFonts w:ascii="Arial" w:hAnsi="Arial" w:cs="Arial"/>
                <w:b/>
                <w:color w:val="C00000"/>
              </w:rPr>
              <w:t>*</w:t>
            </w:r>
          </w:p>
          <w:p w14:paraId="31319E32" w14:textId="77777777" w:rsidR="00351735" w:rsidRDefault="00351735" w:rsidP="00351735">
            <w:pPr>
              <w:rPr>
                <w:rFonts w:ascii="Arial Narrow" w:hAnsi="Arial Narrow" w:cs="Tahoma"/>
                <w:b/>
                <w:bCs w:val="0"/>
                <w:color w:val="FF0000"/>
                <w:sz w:val="16"/>
                <w:szCs w:val="16"/>
              </w:rPr>
            </w:pPr>
          </w:p>
          <w:p w14:paraId="578EA906" w14:textId="77777777" w:rsidR="00351735" w:rsidRDefault="00351735" w:rsidP="00C3527B">
            <w:pPr>
              <w:jc w:val="center"/>
              <w:rPr>
                <w:rFonts w:ascii="Arial Narrow" w:hAnsi="Arial Narrow" w:cs="Tahoma"/>
                <w:b/>
                <w:bCs w:val="0"/>
                <w:color w:val="FF0000"/>
                <w:sz w:val="16"/>
                <w:szCs w:val="16"/>
              </w:rPr>
            </w:pPr>
          </w:p>
          <w:p w14:paraId="16F72240" w14:textId="77777777" w:rsidR="00433F9A" w:rsidRPr="00C3527B" w:rsidRDefault="00433F9A" w:rsidP="00C3527B">
            <w:pPr>
              <w:jc w:val="center"/>
              <w:rPr>
                <w:rFonts w:ascii="Arial Narrow" w:hAnsi="Arial Narrow" w:cs="Tahoma"/>
                <w:b/>
                <w:color w:val="FF0000"/>
                <w:sz w:val="16"/>
                <w:szCs w:val="16"/>
              </w:rPr>
            </w:pPr>
          </w:p>
          <w:p w14:paraId="21E9A747" w14:textId="77777777" w:rsidR="00465DA1" w:rsidRPr="00465DA1" w:rsidRDefault="00911A9F" w:rsidP="00465DA1">
            <w:pPr>
              <w:jc w:val="center"/>
              <w:rPr>
                <w:bCs w:val="0"/>
                <w:color w:val="125266" w:themeColor="accent6" w:themeShade="80"/>
                <w:u w:val="single"/>
              </w:rPr>
            </w:pPr>
            <w:r w:rsidRPr="00433F9A">
              <w:rPr>
                <w:rFonts w:ascii="Franklin Gothic Medium Cond" w:hAnsi="Franklin Gothic Medium Cond" w:cs="Tahoma"/>
                <w:color w:val="auto"/>
                <w:sz w:val="36"/>
                <w:szCs w:val="36"/>
              </w:rPr>
              <w:t>REGISTER TODAY @</w:t>
            </w:r>
            <w:r w:rsidRPr="00433F9A">
              <w:rPr>
                <w:rFonts w:ascii="Franklin Gothic Medium Cond" w:hAnsi="Franklin Gothic Medium Cond" w:cs="Tahoma"/>
                <w:color w:val="1B7B99" w:themeColor="accent6" w:themeShade="BF"/>
                <w:sz w:val="36"/>
                <w:szCs w:val="36"/>
              </w:rPr>
              <w:t xml:space="preserve"> </w:t>
            </w:r>
            <w:r w:rsidR="00A8115C" w:rsidRPr="00433F9A">
              <w:rPr>
                <w:rFonts w:ascii="Franklin Gothic Medium Cond" w:hAnsi="Franklin Gothic Medium Cond" w:cs="Tahoma"/>
                <w:sz w:val="36"/>
                <w:szCs w:val="36"/>
              </w:rPr>
              <w:t xml:space="preserve"> </w:t>
            </w:r>
            <w:hyperlink r:id="rId9" w:history="1">
              <w:r w:rsidR="00465DA1" w:rsidRPr="00572940">
                <w:rPr>
                  <w:rStyle w:val="Hyperlink"/>
                  <w:rFonts w:ascii="Franklin Gothic Medium Cond" w:hAnsi="Franklin Gothic Medium Cond" w:cs="Tahoma"/>
                  <w:sz w:val="36"/>
                  <w:szCs w:val="36"/>
                </w:rPr>
                <w:t>https://fahn.wildapricot.org/Training</w:t>
              </w:r>
            </w:hyperlink>
          </w:p>
          <w:p w14:paraId="1BC300D9" w14:textId="77777777" w:rsidR="00433F9A" w:rsidRPr="00911A9F" w:rsidRDefault="00433F9A" w:rsidP="00351735">
            <w:pPr>
              <w:rPr>
                <w:rFonts w:ascii="Franklin Gothic Medium Cond" w:hAnsi="Franklin Gothic Medium Cond" w:cs="Tahoma"/>
                <w:color w:val="1B7B99" w:themeColor="accent6" w:themeShade="BF"/>
                <w:sz w:val="32"/>
                <w:szCs w:val="32"/>
              </w:rPr>
            </w:pPr>
          </w:p>
          <w:p w14:paraId="23044533" w14:textId="77777777" w:rsidR="00571DE5" w:rsidRPr="00465DA1" w:rsidRDefault="006B47F6" w:rsidP="00465DA1">
            <w:pPr>
              <w:jc w:val="center"/>
              <w:rPr>
                <w:rFonts w:ascii="Arial Narrow" w:hAnsi="Arial Narrow" w:cs="Tahoma"/>
                <w:b/>
                <w:i/>
                <w:color w:val="auto"/>
                <w:sz w:val="28"/>
                <w:szCs w:val="28"/>
              </w:rPr>
            </w:pPr>
            <w:r w:rsidRPr="00351735">
              <w:rPr>
                <w:rFonts w:ascii="Arial Narrow" w:hAnsi="Arial Narrow" w:cs="Tahoma"/>
                <w:b/>
                <w:i/>
                <w:color w:val="auto"/>
                <w:sz w:val="28"/>
                <w:szCs w:val="28"/>
              </w:rPr>
              <w:t>Questions?</w:t>
            </w:r>
            <w:r w:rsidR="00351735" w:rsidRPr="00351735">
              <w:rPr>
                <w:rFonts w:ascii="Arial Narrow" w:hAnsi="Arial Narrow" w:cs="Tahoma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2160C0" w:rsidRPr="00351735">
              <w:rPr>
                <w:rFonts w:ascii="Arial Narrow" w:hAnsi="Arial Narrow" w:cs="Tahoma"/>
                <w:b/>
                <w:i/>
                <w:color w:val="auto"/>
                <w:sz w:val="28"/>
                <w:szCs w:val="28"/>
              </w:rPr>
              <w:t>Call Nancy Marzouk at 352-258-5936 (w.</w:t>
            </w:r>
            <w:r w:rsidR="007A51FB" w:rsidRPr="00351735">
              <w:rPr>
                <w:rFonts w:ascii="Arial Narrow" w:hAnsi="Arial Narrow" w:cs="Tahoma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2160C0" w:rsidRPr="00351735">
              <w:rPr>
                <w:rFonts w:ascii="Arial Narrow" w:hAnsi="Arial Narrow" w:cs="Tahoma"/>
                <w:b/>
                <w:i/>
                <w:color w:val="auto"/>
                <w:sz w:val="28"/>
                <w:szCs w:val="28"/>
              </w:rPr>
              <w:t>cell)</w:t>
            </w:r>
          </w:p>
          <w:p w14:paraId="75DF6A20" w14:textId="77777777" w:rsidR="00880783" w:rsidRDefault="00880783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16F73B19" w14:textId="77777777" w:rsidR="004B1A19" w:rsidRPr="00AA4794" w:rsidRDefault="00EF71BC" w:rsidP="003019A0">
            <w:pPr>
              <w:spacing w:after="160" w:line="312" w:lineRule="auto"/>
            </w:pPr>
            <w:r>
              <w:rPr>
                <w:noProof/>
                <w:lang w:eastAsia="en-US"/>
              </w:rPr>
              <w:t xml:space="preserve">            </w:t>
            </w:r>
          </w:p>
        </w:tc>
        <w:tc>
          <w:tcPr>
            <w:tcW w:w="3420" w:type="dxa"/>
          </w:tcPr>
          <w:p w14:paraId="25A2F019" w14:textId="77777777" w:rsidR="00BD7AE2" w:rsidRPr="00271385" w:rsidRDefault="00BD7AE2" w:rsidP="00271385">
            <w:pPr>
              <w:pStyle w:val="Heading2"/>
              <w:ind w:left="0"/>
              <w:rPr>
                <w:sz w:val="48"/>
                <w:szCs w:val="48"/>
                <w:u w:val="single"/>
              </w:rPr>
            </w:pPr>
            <w:r w:rsidRPr="00271385">
              <w:rPr>
                <w:sz w:val="48"/>
                <w:szCs w:val="48"/>
                <w:u w:val="single"/>
              </w:rPr>
              <w:t>Instructo</w:t>
            </w:r>
            <w:r w:rsidR="00E374DF" w:rsidRPr="00271385">
              <w:rPr>
                <w:sz w:val="48"/>
                <w:szCs w:val="48"/>
                <w:u w:val="single"/>
              </w:rPr>
              <w:t>r</w:t>
            </w:r>
            <w:r w:rsidR="00D4279C" w:rsidRPr="00271385">
              <w:rPr>
                <w:sz w:val="48"/>
                <w:szCs w:val="48"/>
                <w:u w:val="single"/>
              </w:rPr>
              <w:t>:</w:t>
            </w:r>
          </w:p>
          <w:p w14:paraId="76E1A387" w14:textId="77777777" w:rsidR="00271385" w:rsidRPr="0005463E" w:rsidRDefault="000B206A" w:rsidP="00271385">
            <w:pPr>
              <w:pStyle w:val="Heading2"/>
              <w:ind w:left="0"/>
              <w:rPr>
                <w:bCs w:val="0"/>
                <w:sz w:val="36"/>
                <w:szCs w:val="36"/>
              </w:rPr>
            </w:pPr>
            <w:r w:rsidRPr="0005463E">
              <w:rPr>
                <w:sz w:val="36"/>
                <w:szCs w:val="36"/>
              </w:rPr>
              <w:t xml:space="preserve">Officer </w:t>
            </w:r>
          </w:p>
          <w:p w14:paraId="494B77F1" w14:textId="77777777" w:rsidR="00271385" w:rsidRPr="0005463E" w:rsidRDefault="000B206A" w:rsidP="00271385">
            <w:pPr>
              <w:pStyle w:val="Heading2"/>
              <w:ind w:left="0"/>
              <w:rPr>
                <w:bCs w:val="0"/>
                <w:sz w:val="36"/>
                <w:szCs w:val="36"/>
              </w:rPr>
            </w:pPr>
            <w:r w:rsidRPr="0005463E">
              <w:rPr>
                <w:sz w:val="36"/>
                <w:szCs w:val="36"/>
              </w:rPr>
              <w:t>Diana Zeitz</w:t>
            </w:r>
          </w:p>
          <w:p w14:paraId="6F4522CD" w14:textId="77777777" w:rsidR="00271385" w:rsidRPr="0005463E" w:rsidRDefault="007122BB" w:rsidP="00271385">
            <w:pPr>
              <w:pStyle w:val="Heading2"/>
              <w:ind w:left="0"/>
              <w:rPr>
                <w:bCs w:val="0"/>
              </w:rPr>
            </w:pPr>
            <w:r w:rsidRPr="0005463E">
              <w:t>Jupiter Police Department</w:t>
            </w:r>
          </w:p>
          <w:p w14:paraId="4A5512E6" w14:textId="77777777" w:rsidR="00BD7AE2" w:rsidRPr="00271385" w:rsidRDefault="00E374DF" w:rsidP="00271385">
            <w:pPr>
              <w:pStyle w:val="Heading2"/>
              <w:rPr>
                <w:sz w:val="32"/>
                <w:szCs w:val="32"/>
              </w:rPr>
            </w:pPr>
            <w:r w:rsidRPr="0061745C">
              <w:rPr>
                <w:sz w:val="48"/>
                <w:szCs w:val="48"/>
                <w:u w:val="single"/>
              </w:rPr>
              <w:t>Hosted by</w:t>
            </w:r>
            <w:r w:rsidR="00D4279C" w:rsidRPr="0061745C">
              <w:rPr>
                <w:sz w:val="48"/>
                <w:szCs w:val="48"/>
                <w:u w:val="single"/>
              </w:rPr>
              <w:t xml:space="preserve">:  </w:t>
            </w:r>
            <w:r w:rsidRPr="0061745C">
              <w:rPr>
                <w:sz w:val="48"/>
                <w:szCs w:val="48"/>
                <w:u w:val="single"/>
              </w:rPr>
              <w:t xml:space="preserve"> </w:t>
            </w:r>
          </w:p>
          <w:p w14:paraId="3CC2E848" w14:textId="77777777" w:rsidR="001057A4" w:rsidRPr="0005463E" w:rsidRDefault="001057A4" w:rsidP="0061745C">
            <w:pPr>
              <w:pStyle w:val="Heading2"/>
              <w:rPr>
                <w:sz w:val="36"/>
                <w:szCs w:val="36"/>
              </w:rPr>
            </w:pPr>
            <w:r w:rsidRPr="0005463E">
              <w:rPr>
                <w:sz w:val="36"/>
                <w:szCs w:val="36"/>
              </w:rPr>
              <w:t>Alachua County</w:t>
            </w:r>
          </w:p>
          <w:p w14:paraId="1C55ED1F" w14:textId="77777777" w:rsidR="00CB6606" w:rsidRPr="0005463E" w:rsidRDefault="008F717B" w:rsidP="00B94C68">
            <w:pPr>
              <w:pStyle w:val="Heading2"/>
              <w:rPr>
                <w:sz w:val="36"/>
                <w:szCs w:val="36"/>
              </w:rPr>
            </w:pPr>
            <w:r w:rsidRPr="0005463E">
              <w:rPr>
                <w:sz w:val="36"/>
                <w:szCs w:val="36"/>
              </w:rPr>
              <w:t>Sheriff’</w:t>
            </w:r>
            <w:r w:rsidR="00BD7AE2" w:rsidRPr="0005463E">
              <w:rPr>
                <w:sz w:val="36"/>
                <w:szCs w:val="36"/>
              </w:rPr>
              <w:t>s Office</w:t>
            </w:r>
          </w:p>
          <w:p w14:paraId="2776855F" w14:textId="77777777" w:rsidR="000B206A" w:rsidRPr="00271385" w:rsidRDefault="00CB6606" w:rsidP="0061745C">
            <w:pPr>
              <w:pStyle w:val="ContactInfo"/>
              <w:rPr>
                <w:rFonts w:ascii="Arial Black" w:hAnsi="Arial Black"/>
                <w:b/>
                <w:bCs w:val="0"/>
                <w:sz w:val="48"/>
                <w:szCs w:val="48"/>
                <w:u w:val="single"/>
              </w:rPr>
            </w:pPr>
            <w:r w:rsidRPr="00271385">
              <w:rPr>
                <w:rFonts w:ascii="Arial Black" w:hAnsi="Arial Black"/>
                <w:b/>
                <w:sz w:val="48"/>
                <w:szCs w:val="48"/>
                <w:u w:val="single"/>
              </w:rPr>
              <w:t>Location:</w:t>
            </w:r>
          </w:p>
          <w:p w14:paraId="08E74F74" w14:textId="77777777" w:rsidR="00B94C68" w:rsidRPr="00B94C68" w:rsidRDefault="00B94C68" w:rsidP="00B94C68">
            <w:pPr>
              <w:pStyle w:val="ContactInfo"/>
              <w:rPr>
                <w:rFonts w:ascii="Arial Black" w:hAnsi="Arial Black"/>
                <w:b/>
                <w:bCs w:val="0"/>
                <w:caps/>
                <w:sz w:val="32"/>
                <w:szCs w:val="32"/>
              </w:rPr>
            </w:pPr>
            <w:r w:rsidRPr="00B94C68">
              <w:rPr>
                <w:rFonts w:ascii="Arial Black" w:hAnsi="Arial Black"/>
                <w:b/>
                <w:bCs w:val="0"/>
                <w:caps/>
                <w:sz w:val="32"/>
                <w:szCs w:val="32"/>
              </w:rPr>
              <w:t>Alachua County Sheriff’s Office</w:t>
            </w:r>
          </w:p>
          <w:p w14:paraId="2CDFC2A0" w14:textId="77777777" w:rsidR="00B94C68" w:rsidRDefault="0061745C" w:rsidP="00B94C68">
            <w:pPr>
              <w:pStyle w:val="ContactInfo"/>
              <w:rPr>
                <w:rFonts w:ascii="Arial Black" w:hAnsi="Arial Black"/>
                <w:b/>
                <w:bCs w:val="0"/>
                <w:caps/>
              </w:rPr>
            </w:pPr>
            <w:r w:rsidRPr="00B94C68">
              <w:rPr>
                <w:rFonts w:ascii="Arial Black" w:hAnsi="Arial Black"/>
                <w:b/>
                <w:caps/>
              </w:rPr>
              <w:t>Patrol Squad Room</w:t>
            </w:r>
          </w:p>
          <w:p w14:paraId="1F3A316B" w14:textId="7CF731EB" w:rsidR="00E374DF" w:rsidRPr="00B94C68" w:rsidRDefault="000B206A" w:rsidP="00B94C68">
            <w:pPr>
              <w:pStyle w:val="ContactInfo"/>
              <w:rPr>
                <w:rFonts w:ascii="Arial Black" w:hAnsi="Arial Black"/>
                <w:b/>
                <w:bCs w:val="0"/>
                <w:caps/>
              </w:rPr>
            </w:pPr>
            <w:r>
              <w:rPr>
                <w:caps/>
              </w:rPr>
              <w:t>262</w:t>
            </w:r>
            <w:r w:rsidR="00023317">
              <w:rPr>
                <w:caps/>
              </w:rPr>
              <w:t>1</w:t>
            </w:r>
            <w:r>
              <w:rPr>
                <w:caps/>
              </w:rPr>
              <w:t xml:space="preserve"> SE Hawthorne Rd.</w:t>
            </w:r>
          </w:p>
          <w:p w14:paraId="16869FAE" w14:textId="77777777" w:rsidR="00CB6606" w:rsidRPr="00B94C68" w:rsidRDefault="000B206A" w:rsidP="00B94C68">
            <w:pPr>
              <w:pStyle w:val="Heading3"/>
              <w:rPr>
                <w:rFonts w:asciiTheme="minorHAnsi" w:eastAsiaTheme="minorEastAsia" w:hAnsiTheme="minorHAnsi" w:cstheme="minorBidi"/>
              </w:rPr>
            </w:pPr>
            <w:r w:rsidRPr="00B94C68">
              <w:rPr>
                <w:rFonts w:asciiTheme="minorHAnsi" w:eastAsiaTheme="minorEastAsia" w:hAnsiTheme="minorHAnsi" w:cstheme="minorBidi"/>
              </w:rPr>
              <w:t>Gainesville, FL 32641</w:t>
            </w:r>
          </w:p>
          <w:p w14:paraId="45A88677" w14:textId="77777777" w:rsidR="00CB6606" w:rsidRDefault="00CB6606" w:rsidP="00CB6606">
            <w:pPr>
              <w:pStyle w:val="ContactInfo"/>
              <w:rPr>
                <w:bCs w:val="0"/>
              </w:rPr>
            </w:pPr>
          </w:p>
          <w:p w14:paraId="6D3B5C2B" w14:textId="77777777" w:rsidR="00B94C68" w:rsidRPr="00AA4794" w:rsidRDefault="00B94C68" w:rsidP="00CB6606">
            <w:pPr>
              <w:pStyle w:val="ContactInfo"/>
            </w:pPr>
          </w:p>
        </w:tc>
      </w:tr>
    </w:tbl>
    <w:p w14:paraId="0C47F379" w14:textId="77777777" w:rsidR="005C61E4" w:rsidRPr="00433F9A" w:rsidRDefault="005C61E4" w:rsidP="00AA4794">
      <w:pPr>
        <w:pStyle w:val="NoSpacing"/>
        <w:rPr>
          <w:sz w:val="16"/>
          <w:szCs w:val="16"/>
        </w:rPr>
      </w:pPr>
    </w:p>
    <w:sectPr w:rsidR="005C61E4" w:rsidRPr="00433F9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2975" w14:textId="77777777" w:rsidR="00E54CC4" w:rsidRDefault="00E54CC4" w:rsidP="005F5D5F">
      <w:pPr>
        <w:spacing w:after="0" w:line="240" w:lineRule="auto"/>
      </w:pPr>
      <w:r>
        <w:separator/>
      </w:r>
    </w:p>
  </w:endnote>
  <w:endnote w:type="continuationSeparator" w:id="0">
    <w:p w14:paraId="2ACEFD53" w14:textId="77777777" w:rsidR="00E54CC4" w:rsidRDefault="00E54CC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9E03" w14:textId="77777777" w:rsidR="00E54CC4" w:rsidRDefault="00E54CC4" w:rsidP="005F5D5F">
      <w:pPr>
        <w:spacing w:after="0" w:line="240" w:lineRule="auto"/>
      </w:pPr>
      <w:r>
        <w:separator/>
      </w:r>
    </w:p>
  </w:footnote>
  <w:footnote w:type="continuationSeparator" w:id="0">
    <w:p w14:paraId="6BD1BC6E" w14:textId="77777777" w:rsidR="00E54CC4" w:rsidRDefault="00E54CC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8255349">
    <w:abstractNumId w:val="9"/>
  </w:num>
  <w:num w:numId="2" w16cid:durableId="1839030323">
    <w:abstractNumId w:val="7"/>
  </w:num>
  <w:num w:numId="3" w16cid:durableId="974525413">
    <w:abstractNumId w:val="6"/>
  </w:num>
  <w:num w:numId="4" w16cid:durableId="1210532992">
    <w:abstractNumId w:val="5"/>
  </w:num>
  <w:num w:numId="5" w16cid:durableId="626200265">
    <w:abstractNumId w:val="4"/>
  </w:num>
  <w:num w:numId="6" w16cid:durableId="199631365">
    <w:abstractNumId w:val="8"/>
  </w:num>
  <w:num w:numId="7" w16cid:durableId="482232552">
    <w:abstractNumId w:val="3"/>
  </w:num>
  <w:num w:numId="8" w16cid:durableId="481970164">
    <w:abstractNumId w:val="2"/>
  </w:num>
  <w:num w:numId="9" w16cid:durableId="234978777">
    <w:abstractNumId w:val="1"/>
  </w:num>
  <w:num w:numId="10" w16cid:durableId="34167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493"/>
    <w:rsid w:val="000168C0"/>
    <w:rsid w:val="00023317"/>
    <w:rsid w:val="00024259"/>
    <w:rsid w:val="00036BD8"/>
    <w:rsid w:val="000427C6"/>
    <w:rsid w:val="00044AC5"/>
    <w:rsid w:val="0005463E"/>
    <w:rsid w:val="00055C5C"/>
    <w:rsid w:val="00063668"/>
    <w:rsid w:val="00076F31"/>
    <w:rsid w:val="000B206A"/>
    <w:rsid w:val="000B4C91"/>
    <w:rsid w:val="000C1746"/>
    <w:rsid w:val="000E6103"/>
    <w:rsid w:val="000F328B"/>
    <w:rsid w:val="001057A4"/>
    <w:rsid w:val="001710D5"/>
    <w:rsid w:val="00171CDD"/>
    <w:rsid w:val="00175521"/>
    <w:rsid w:val="00181FB9"/>
    <w:rsid w:val="00196F13"/>
    <w:rsid w:val="001A1FC9"/>
    <w:rsid w:val="001F3107"/>
    <w:rsid w:val="002160C0"/>
    <w:rsid w:val="00221DCD"/>
    <w:rsid w:val="00251739"/>
    <w:rsid w:val="002572C4"/>
    <w:rsid w:val="00261A78"/>
    <w:rsid w:val="00263247"/>
    <w:rsid w:val="00271385"/>
    <w:rsid w:val="0027231C"/>
    <w:rsid w:val="0028668C"/>
    <w:rsid w:val="002F0214"/>
    <w:rsid w:val="003019A0"/>
    <w:rsid w:val="00351735"/>
    <w:rsid w:val="00352948"/>
    <w:rsid w:val="00357F27"/>
    <w:rsid w:val="00390F27"/>
    <w:rsid w:val="003B6A17"/>
    <w:rsid w:val="003B7F91"/>
    <w:rsid w:val="00411532"/>
    <w:rsid w:val="00433F9A"/>
    <w:rsid w:val="0046531E"/>
    <w:rsid w:val="00465DA1"/>
    <w:rsid w:val="0047302F"/>
    <w:rsid w:val="00481D01"/>
    <w:rsid w:val="00496DCB"/>
    <w:rsid w:val="004A425D"/>
    <w:rsid w:val="004B1A19"/>
    <w:rsid w:val="004C269D"/>
    <w:rsid w:val="005222EE"/>
    <w:rsid w:val="00541BB3"/>
    <w:rsid w:val="005432E5"/>
    <w:rsid w:val="00544732"/>
    <w:rsid w:val="0054798E"/>
    <w:rsid w:val="005527B0"/>
    <w:rsid w:val="005717F9"/>
    <w:rsid w:val="00571DE5"/>
    <w:rsid w:val="005C61E4"/>
    <w:rsid w:val="005D40C3"/>
    <w:rsid w:val="005D68DB"/>
    <w:rsid w:val="005F207C"/>
    <w:rsid w:val="005F5D5F"/>
    <w:rsid w:val="00610B42"/>
    <w:rsid w:val="0061745C"/>
    <w:rsid w:val="00620984"/>
    <w:rsid w:val="00621564"/>
    <w:rsid w:val="00655BAD"/>
    <w:rsid w:val="00665EA1"/>
    <w:rsid w:val="006B47F6"/>
    <w:rsid w:val="006E5B0F"/>
    <w:rsid w:val="007122BB"/>
    <w:rsid w:val="007373EB"/>
    <w:rsid w:val="00774E2B"/>
    <w:rsid w:val="0079199F"/>
    <w:rsid w:val="00794AD9"/>
    <w:rsid w:val="007A51FB"/>
    <w:rsid w:val="007B5354"/>
    <w:rsid w:val="007C54C7"/>
    <w:rsid w:val="0080686E"/>
    <w:rsid w:val="008374D3"/>
    <w:rsid w:val="00837654"/>
    <w:rsid w:val="00880783"/>
    <w:rsid w:val="00886B0B"/>
    <w:rsid w:val="008B5772"/>
    <w:rsid w:val="008C031F"/>
    <w:rsid w:val="008C1756"/>
    <w:rsid w:val="008D17FF"/>
    <w:rsid w:val="008D2BB0"/>
    <w:rsid w:val="008F6C52"/>
    <w:rsid w:val="008F717B"/>
    <w:rsid w:val="00911A9F"/>
    <w:rsid w:val="009141C6"/>
    <w:rsid w:val="00915147"/>
    <w:rsid w:val="00951AC4"/>
    <w:rsid w:val="00972AC5"/>
    <w:rsid w:val="0097788F"/>
    <w:rsid w:val="0099269E"/>
    <w:rsid w:val="009B3671"/>
    <w:rsid w:val="009E1829"/>
    <w:rsid w:val="00A03450"/>
    <w:rsid w:val="00A8115C"/>
    <w:rsid w:val="00A97C88"/>
    <w:rsid w:val="00AA4794"/>
    <w:rsid w:val="00AB3068"/>
    <w:rsid w:val="00AB4641"/>
    <w:rsid w:val="00AB58F4"/>
    <w:rsid w:val="00AE5940"/>
    <w:rsid w:val="00AF32DC"/>
    <w:rsid w:val="00B319B4"/>
    <w:rsid w:val="00B3211C"/>
    <w:rsid w:val="00B379AF"/>
    <w:rsid w:val="00B4596C"/>
    <w:rsid w:val="00B46A60"/>
    <w:rsid w:val="00B702E3"/>
    <w:rsid w:val="00B94C68"/>
    <w:rsid w:val="00BA2154"/>
    <w:rsid w:val="00BC05A3"/>
    <w:rsid w:val="00BC6ED1"/>
    <w:rsid w:val="00BD7AE2"/>
    <w:rsid w:val="00BF445A"/>
    <w:rsid w:val="00C34BE8"/>
    <w:rsid w:val="00C3527B"/>
    <w:rsid w:val="00C454F3"/>
    <w:rsid w:val="00C57F20"/>
    <w:rsid w:val="00C65590"/>
    <w:rsid w:val="00C65AD5"/>
    <w:rsid w:val="00C77483"/>
    <w:rsid w:val="00C95E1B"/>
    <w:rsid w:val="00CA04C1"/>
    <w:rsid w:val="00CB6606"/>
    <w:rsid w:val="00CC274B"/>
    <w:rsid w:val="00CD5C84"/>
    <w:rsid w:val="00CE34A3"/>
    <w:rsid w:val="00D16845"/>
    <w:rsid w:val="00D171DE"/>
    <w:rsid w:val="00D4279C"/>
    <w:rsid w:val="00D56FBE"/>
    <w:rsid w:val="00D73875"/>
    <w:rsid w:val="00D751DD"/>
    <w:rsid w:val="00D83974"/>
    <w:rsid w:val="00DA67BD"/>
    <w:rsid w:val="00DD219E"/>
    <w:rsid w:val="00DF04CD"/>
    <w:rsid w:val="00E21F3C"/>
    <w:rsid w:val="00E3564F"/>
    <w:rsid w:val="00E374DF"/>
    <w:rsid w:val="00E54CC4"/>
    <w:rsid w:val="00E86DD9"/>
    <w:rsid w:val="00EC1838"/>
    <w:rsid w:val="00ED057B"/>
    <w:rsid w:val="00ED3A50"/>
    <w:rsid w:val="00EF695D"/>
    <w:rsid w:val="00EF71BC"/>
    <w:rsid w:val="00F15C19"/>
    <w:rsid w:val="00F2548A"/>
    <w:rsid w:val="00F46464"/>
    <w:rsid w:val="00F52002"/>
    <w:rsid w:val="00F56DF7"/>
    <w:rsid w:val="00F71F40"/>
    <w:rsid w:val="00FA21D4"/>
    <w:rsid w:val="00FA6E81"/>
    <w:rsid w:val="00FB2003"/>
    <w:rsid w:val="00FE2EDD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23D9D"/>
  <w15:docId w15:val="{A4635EC5-7B63-4F7F-B859-750127B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65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hn.wildapricot.org/Train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51E1-17B8-4858-A0EC-B23A3A42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Liz Bradshaw</cp:lastModifiedBy>
  <cp:revision>2</cp:revision>
  <cp:lastPrinted>2018-07-11T13:14:00Z</cp:lastPrinted>
  <dcterms:created xsi:type="dcterms:W3CDTF">2024-01-05T12:48:00Z</dcterms:created>
  <dcterms:modified xsi:type="dcterms:W3CDTF">2024-01-05T12:48:00Z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